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-2</w:t>
      </w:r>
    </w:p>
    <w:bookmarkEnd w:id="0"/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造价工程师信息统计表</w:t>
      </w:r>
    </w:p>
    <w:p>
      <w:pPr>
        <w:ind w:firstLine="48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填报单位：</w:t>
      </w:r>
    </w:p>
    <w:tbl>
      <w:tblPr>
        <w:tblStyle w:val="2"/>
        <w:tblW w:w="8261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190"/>
        <w:gridCol w:w="1250"/>
        <w:gridCol w:w="1200"/>
        <w:gridCol w:w="1155"/>
        <w:gridCol w:w="8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统计指标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统计分类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2016年数量（人）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2017年数量（人）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2018年数量（人）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造价工程师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总人数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新增人数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参加继续教育人数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从业资格类别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土建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安装（管道、电气）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1.施工企业   2. 房地产开发企业   3. 工程造价咨询、招投标代理、监理、项目管理、设计院等咨询类企业   4. 政府、企事业单位   5. 其他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年龄分段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30周岁以下（截止至2018.12月31日）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31-45周岁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46-55周岁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56周岁以上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学历结构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大学本科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工程造价、工程管理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会计、财经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技术专业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职称类别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初级职称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中级职称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40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高级职称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0D3B"/>
    <w:rsid w:val="658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2019-10-08T09:32:00Z</dcterms:created>
  <dc:creator>逸٩(••)۶Baby</dc:creator>
  <cp:lastModifiedBy>逸٩(••)۶Baby</cp:lastModifiedBy>
  <dcterms:modified xsi:type="dcterms:W3CDTF">2019-10-08T09:32:46Z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