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中国建设工程造价管理协会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中价协〔2018〕56号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关于公布2018年度全国工程造价咨询企业信用评价结果的通知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uto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各有关单位：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　　中国建设工程造价管理协会根据《工程造价咨询企业信用评价暂行办法》的有关规定，组织开展了2018年度全国工程造价咨询企业信用评价工作。经企业申报、省级工程造价管理机构初评，中价协组织专家终评等程序，对全国1007家工程造价咨询企业信用评价等级进行了公示，公示期已满。现将2018年度工程造价咨询企业信用评价结果予以公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　　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4472C4" w:themeColor="accent5"/>
          <w:sz w:val="28"/>
          <w:szCs w:val="28"/>
          <w:shd w:val="clear" w:color="auto" w:fill="auto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　　</w:t>
      </w:r>
      <w:r>
        <w:rPr>
          <w:rFonts w:hint="eastAsia" w:ascii="宋体" w:hAnsi="宋体" w:eastAsia="宋体" w:cs="宋体"/>
          <w:color w:val="4472C4" w:themeColor="accent5"/>
          <w:sz w:val="28"/>
          <w:szCs w:val="28"/>
          <w:shd w:val="clear" w:color="auto" w:fill="auto"/>
          <w14:textFill>
            <w14:solidFill>
              <w14:schemeClr w14:val="accent5"/>
            </w14:solidFill>
          </w14:textFill>
        </w:rPr>
        <w:t>1.</w:t>
      </w:r>
      <w:r>
        <w:rPr>
          <w:rFonts w:hint="eastAsia" w:ascii="宋体" w:hAnsi="宋体" w:eastAsia="宋体" w:cs="宋体"/>
          <w:color w:val="4472C4" w:themeColor="accent5"/>
          <w:sz w:val="28"/>
          <w:szCs w:val="28"/>
          <w:u w:val="none"/>
          <w:shd w:val="clear" w:color="auto" w:fill="auto"/>
          <w14:textFill>
            <w14:solidFill>
              <w14:schemeClr w14:val="accent5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4472C4" w:themeColor="accent5"/>
          <w:sz w:val="28"/>
          <w:szCs w:val="28"/>
          <w:u w:val="none"/>
          <w:shd w:val="clear" w:color="auto" w:fill="auto"/>
          <w14:textFill>
            <w14:solidFill>
              <w14:schemeClr w14:val="accent5"/>
            </w14:solidFill>
          </w14:textFill>
        </w:rPr>
        <w:instrText xml:space="preserve"> HYPERLINK "http://www.jianshe99.com/upload/html/2018/09/27/zh49d00c1742ba410ca6575f329b49b29e.xlsx" \t "http://www.ceca.org.cn/_blank" </w:instrText>
      </w:r>
      <w:r>
        <w:rPr>
          <w:rFonts w:hint="eastAsia" w:ascii="宋体" w:hAnsi="宋体" w:eastAsia="宋体" w:cs="宋体"/>
          <w:color w:val="4472C4" w:themeColor="accent5"/>
          <w:sz w:val="28"/>
          <w:szCs w:val="28"/>
          <w:u w:val="none"/>
          <w:shd w:val="clear" w:color="auto" w:fill="auto"/>
          <w14:textFill>
            <w14:solidFill>
              <w14:schemeClr w14:val="accent5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4472C4" w:themeColor="accent5"/>
          <w:sz w:val="28"/>
          <w:szCs w:val="28"/>
          <w:u w:val="none"/>
          <w:shd w:val="clear" w:color="auto" w:fill="auto"/>
          <w14:textFill>
            <w14:solidFill>
              <w14:schemeClr w14:val="accent5"/>
            </w14:solidFill>
          </w14:textFill>
        </w:rPr>
        <w:t>2018年度全国工程造价咨询企业信用评价结果</w:t>
      </w:r>
      <w:r>
        <w:rPr>
          <w:rFonts w:hint="eastAsia" w:ascii="宋体" w:hAnsi="宋体" w:eastAsia="宋体" w:cs="宋体"/>
          <w:color w:val="4472C4" w:themeColor="accent5"/>
          <w:sz w:val="28"/>
          <w:szCs w:val="28"/>
          <w:u w:val="none"/>
          <w:shd w:val="clear" w:color="auto" w:fill="auto"/>
          <w14:textFill>
            <w14:solidFill>
              <w14:schemeClr w14:val="accent5"/>
            </w14:solidFill>
          </w14:textFill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4472C4" w:themeColor="accent5"/>
          <w:sz w:val="28"/>
          <w:szCs w:val="28"/>
          <w:shd w:val="clear" w:color="auto" w:fill="auto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 w:cs="宋体"/>
          <w:color w:val="4472C4" w:themeColor="accent5"/>
          <w:sz w:val="28"/>
          <w:szCs w:val="28"/>
          <w:shd w:val="clear" w:color="auto" w:fill="auto"/>
          <w14:textFill>
            <w14:solidFill>
              <w14:schemeClr w14:val="accent5"/>
            </w14:solidFill>
          </w14:textFill>
        </w:rPr>
        <w:t>　　2.</w:t>
      </w:r>
      <w:r>
        <w:rPr>
          <w:rFonts w:hint="eastAsia" w:ascii="宋体" w:hAnsi="宋体" w:eastAsia="宋体" w:cs="宋体"/>
          <w:color w:val="4472C4" w:themeColor="accent5"/>
          <w:sz w:val="28"/>
          <w:szCs w:val="28"/>
          <w:u w:val="none"/>
          <w:shd w:val="clear" w:color="auto" w:fill="auto"/>
          <w14:textFill>
            <w14:solidFill>
              <w14:schemeClr w14:val="accent5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4472C4" w:themeColor="accent5"/>
          <w:sz w:val="28"/>
          <w:szCs w:val="28"/>
          <w:u w:val="none"/>
          <w:shd w:val="clear" w:color="auto" w:fill="auto"/>
          <w14:textFill>
            <w14:solidFill>
              <w14:schemeClr w14:val="accent5"/>
            </w14:solidFill>
          </w14:textFill>
        </w:rPr>
        <w:instrText xml:space="preserve"> HYPERLINK "http://www.jianshe99.com/upload/html/2018/09/27/zhfc353445815f4c7281ab2b13f51e8e3d.docx" \t "http://www.ceca.org.cn/_blank" </w:instrText>
      </w:r>
      <w:r>
        <w:rPr>
          <w:rFonts w:hint="eastAsia" w:ascii="宋体" w:hAnsi="宋体" w:eastAsia="宋体" w:cs="宋体"/>
          <w:color w:val="4472C4" w:themeColor="accent5"/>
          <w:sz w:val="28"/>
          <w:szCs w:val="28"/>
          <w:u w:val="none"/>
          <w:shd w:val="clear" w:color="auto" w:fill="auto"/>
          <w14:textFill>
            <w14:solidFill>
              <w14:schemeClr w14:val="accent5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4472C4" w:themeColor="accent5"/>
          <w:sz w:val="28"/>
          <w:szCs w:val="28"/>
          <w:u w:val="none"/>
          <w:shd w:val="clear" w:color="auto" w:fill="auto"/>
          <w14:textFill>
            <w14:solidFill>
              <w14:schemeClr w14:val="accent5"/>
            </w14:solidFill>
          </w14:textFill>
        </w:rPr>
        <w:t>关于信用评价证书领取的说明</w:t>
      </w:r>
      <w:r>
        <w:rPr>
          <w:rFonts w:hint="eastAsia" w:ascii="宋体" w:hAnsi="宋体" w:eastAsia="宋体" w:cs="宋体"/>
          <w:color w:val="4472C4" w:themeColor="accent5"/>
          <w:sz w:val="28"/>
          <w:szCs w:val="28"/>
          <w:u w:val="none"/>
          <w:shd w:val="clear" w:color="auto" w:fill="auto"/>
          <w14:textFill>
            <w14:solidFill>
              <w14:schemeClr w14:val="accent5"/>
            </w14:solidFill>
          </w14:textFill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　　中国建设工程造价管理协会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</w:rPr>
        <w:t>2018年9月19日</w:t>
      </w:r>
    </w:p>
    <w:p>
      <w:pPr>
        <w:tabs>
          <w:tab w:val="left" w:pos="1134"/>
        </w:tabs>
        <w:jc w:val="left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31EAC"/>
    <w:rsid w:val="01256DF4"/>
    <w:rsid w:val="01696128"/>
    <w:rsid w:val="072E754C"/>
    <w:rsid w:val="08A274A7"/>
    <w:rsid w:val="0D382746"/>
    <w:rsid w:val="10D4504E"/>
    <w:rsid w:val="11227CE8"/>
    <w:rsid w:val="175370EF"/>
    <w:rsid w:val="17E37406"/>
    <w:rsid w:val="1A400944"/>
    <w:rsid w:val="1B9719C8"/>
    <w:rsid w:val="1C0C1A58"/>
    <w:rsid w:val="240C56DA"/>
    <w:rsid w:val="240D7090"/>
    <w:rsid w:val="2527650B"/>
    <w:rsid w:val="26E31EAC"/>
    <w:rsid w:val="2AF22EAD"/>
    <w:rsid w:val="2B4026C9"/>
    <w:rsid w:val="2D5D182E"/>
    <w:rsid w:val="306B2D29"/>
    <w:rsid w:val="40E07442"/>
    <w:rsid w:val="443B7908"/>
    <w:rsid w:val="44920CCD"/>
    <w:rsid w:val="470D33D6"/>
    <w:rsid w:val="493D47B8"/>
    <w:rsid w:val="62DB0068"/>
    <w:rsid w:val="653D432F"/>
    <w:rsid w:val="67776708"/>
    <w:rsid w:val="6D535020"/>
    <w:rsid w:val="72F8472D"/>
    <w:rsid w:val="75C65444"/>
    <w:rsid w:val="75D0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A73BF"/>
      <w:u w:val="none"/>
    </w:rPr>
  </w:style>
  <w:style w:type="character" w:styleId="5">
    <w:name w:val="HTML Acronym"/>
    <w:basedOn w:val="3"/>
    <w:uiPriority w:val="0"/>
  </w:style>
  <w:style w:type="character" w:styleId="6">
    <w:name w:val="Hyperlink"/>
    <w:basedOn w:val="3"/>
    <w:qFormat/>
    <w:uiPriority w:val="0"/>
    <w:rPr>
      <w:color w:val="2A73B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j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2018-09-28T01:18:00Z</dcterms:created>
  <dc:creator>逸٩(••)۶Baby</dc:creator>
  <cp:lastModifiedBy>逸٩(••)۶Baby</cp:lastModifiedBy>
  <dcterms:modified xsi:type="dcterms:W3CDTF">2018-09-28T06:58:09Z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